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8944BC" w:rsidRDefault="00676CE5">
      <w:pPr>
        <w:pStyle w:val="Heading2"/>
        <w:keepNext w:val="0"/>
        <w:keepLines w:val="0"/>
        <w:spacing w:after="80"/>
        <w:jc w:val="center"/>
        <w:rPr>
          <w:rFonts w:ascii="Calibri" w:eastAsia="Calibri" w:hAnsi="Calibri" w:cs="Calibri"/>
          <w:sz w:val="46"/>
          <w:szCs w:val="46"/>
          <w:u w:val="single"/>
        </w:rPr>
      </w:pPr>
      <w:bookmarkStart w:id="0" w:name="_vk419tzdwcxu" w:colFirst="0" w:colLast="0"/>
      <w:bookmarkEnd w:id="0"/>
      <w:r>
        <w:rPr>
          <w:sz w:val="34"/>
          <w:szCs w:val="34"/>
          <w:u w:val="single"/>
        </w:rPr>
        <w:t xml:space="preserve">Implementation Story: A Research Project on Children’s Transition </w:t>
      </w:r>
      <w:proofErr w:type="gramStart"/>
      <w:r>
        <w:rPr>
          <w:sz w:val="34"/>
          <w:szCs w:val="34"/>
          <w:u w:val="single"/>
        </w:rPr>
        <w:t>Into</w:t>
      </w:r>
      <w:proofErr w:type="gramEnd"/>
      <w:r>
        <w:rPr>
          <w:sz w:val="34"/>
          <w:szCs w:val="34"/>
          <w:u w:val="single"/>
        </w:rPr>
        <w:t xml:space="preserve"> Reception</w:t>
      </w:r>
    </w:p>
    <w:p w14:paraId="00000002" w14:textId="77777777" w:rsidR="008944BC" w:rsidRDefault="008944BC">
      <w:pPr>
        <w:pStyle w:val="Heading2"/>
        <w:keepNext w:val="0"/>
        <w:keepLines w:val="0"/>
        <w:spacing w:after="80"/>
        <w:jc w:val="both"/>
        <w:rPr>
          <w:rFonts w:ascii="Calibri" w:eastAsia="Calibri" w:hAnsi="Calibri" w:cs="Calibri"/>
          <w:b/>
          <w:bCs/>
          <w:sz w:val="4"/>
          <w:szCs w:val="4"/>
        </w:rPr>
      </w:pPr>
      <w:bookmarkStart w:id="1" w:name="_53khsdelopqk" w:colFirst="0" w:colLast="0"/>
      <w:bookmarkEnd w:id="1"/>
    </w:p>
    <w:p w14:paraId="00000003" w14:textId="77777777" w:rsidR="008944BC" w:rsidRDefault="00676CE5">
      <w:pPr>
        <w:pStyle w:val="Heading2"/>
        <w:keepNext w:val="0"/>
        <w:keepLines w:val="0"/>
        <w:spacing w:after="80"/>
        <w:jc w:val="both"/>
        <w:rPr>
          <w:rFonts w:ascii="Calibri" w:eastAsia="Calibri" w:hAnsi="Calibri" w:cs="Calibri"/>
          <w:b/>
          <w:bCs/>
          <w:sz w:val="34"/>
          <w:szCs w:val="34"/>
        </w:rPr>
      </w:pPr>
      <w:bookmarkStart w:id="2" w:name="_dl2l259eeur2" w:colFirst="0" w:colLast="0"/>
      <w:bookmarkEnd w:id="2"/>
      <w:r>
        <w:rPr>
          <w:rFonts w:ascii="Calibri" w:eastAsia="Calibri" w:hAnsi="Calibri" w:cs="Calibri"/>
          <w:b/>
          <w:bCs/>
          <w:sz w:val="34"/>
          <w:szCs w:val="34"/>
        </w:rPr>
        <w:t>What We Set Out to Do</w:t>
      </w:r>
    </w:p>
    <w:p w14:paraId="00000004" w14:textId="77777777" w:rsidR="008944BC" w:rsidRDefault="00676CE5">
      <w:pPr>
        <w:spacing w:before="240"/>
        <w:jc w:val="both"/>
        <w:rPr>
          <w:rFonts w:ascii="Calibri" w:eastAsia="Calibri" w:hAnsi="Calibri" w:cs="Calibri"/>
          <w:sz w:val="24"/>
          <w:szCs w:val="24"/>
        </w:rPr>
      </w:pPr>
      <w:r>
        <w:rPr>
          <w:rFonts w:ascii="Calibri" w:eastAsia="Calibri" w:hAnsi="Calibri" w:cs="Calibri"/>
          <w:sz w:val="24"/>
          <w:szCs w:val="24"/>
        </w:rPr>
        <w:t>Our aim was to understand and strengthen the transition of children entering Reception, particularly focusing on how well families felt supported and how smoothly children settled into new routines. Although many of our incoming pupils attend our on-site nursery, we wanted to ensure that our transition processes were supportive and accessible for all children, including those newly joining us.</w:t>
      </w:r>
    </w:p>
    <w:p w14:paraId="00000005" w14:textId="77777777" w:rsidR="008944BC" w:rsidRDefault="00676CE5">
      <w:pPr>
        <w:spacing w:before="240" w:after="240"/>
        <w:jc w:val="both"/>
        <w:rPr>
          <w:rFonts w:ascii="Calibri" w:eastAsia="Calibri" w:hAnsi="Calibri" w:cs="Calibri"/>
          <w:sz w:val="24"/>
          <w:szCs w:val="24"/>
        </w:rPr>
      </w:pPr>
      <w:r>
        <w:rPr>
          <w:rFonts w:ascii="Calibri" w:eastAsia="Calibri" w:hAnsi="Calibri" w:cs="Calibri"/>
          <w:sz w:val="24"/>
          <w:szCs w:val="24"/>
        </w:rPr>
        <w:t xml:space="preserve">As part of the assessment phase in our action plan, we shared baseline questionnaires for both parents and pupils to capture early perceptions, identify anxieties, and highlight areas where children or families might need additional support. </w:t>
      </w:r>
    </w:p>
    <w:p w14:paraId="00000006" w14:textId="77777777" w:rsidR="008944BC" w:rsidRDefault="00676CE5">
      <w:pPr>
        <w:spacing w:before="240" w:after="240"/>
        <w:jc w:val="both"/>
        <w:rPr>
          <w:rFonts w:ascii="Calibri" w:eastAsia="Calibri" w:hAnsi="Calibri" w:cs="Calibri"/>
        </w:rPr>
      </w:pPr>
      <w:r>
        <w:rPr>
          <w:rFonts w:ascii="Calibri" w:eastAsia="Calibri" w:hAnsi="Calibri" w:cs="Calibri"/>
          <w:sz w:val="24"/>
          <w:szCs w:val="24"/>
        </w:rPr>
        <w:t>Unfortunately, we only gained one formal response by questionnaire, but despite this, we set out to observe the effectiveness of our transition activities, reflect on staff, parent and pupil experiences, and evaluate the impact of the children's settling-in period.</w:t>
      </w:r>
    </w:p>
    <w:p w14:paraId="00000007" w14:textId="77777777" w:rsidR="008944BC" w:rsidRDefault="00676CE5">
      <w:pPr>
        <w:pStyle w:val="Heading2"/>
        <w:keepNext w:val="0"/>
        <w:keepLines w:val="0"/>
        <w:spacing w:after="80"/>
        <w:jc w:val="both"/>
        <w:rPr>
          <w:rFonts w:ascii="Calibri" w:eastAsia="Calibri" w:hAnsi="Calibri" w:cs="Calibri"/>
          <w:b/>
          <w:bCs/>
          <w:color w:val="000000"/>
        </w:rPr>
      </w:pPr>
      <w:bookmarkStart w:id="3" w:name="_ioik7uubkdew" w:colFirst="0" w:colLast="0"/>
      <w:bookmarkEnd w:id="3"/>
      <w:r>
        <w:rPr>
          <w:rFonts w:ascii="Calibri" w:eastAsia="Calibri" w:hAnsi="Calibri" w:cs="Calibri"/>
          <w:b/>
          <w:bCs/>
          <w:sz w:val="34"/>
          <w:szCs w:val="34"/>
        </w:rPr>
        <w:t>What We Did</w:t>
      </w:r>
    </w:p>
    <w:p w14:paraId="00000008" w14:textId="77777777" w:rsidR="008944BC" w:rsidRDefault="00676CE5">
      <w:pPr>
        <w:spacing w:before="240" w:after="240" w:line="240" w:lineRule="auto"/>
        <w:jc w:val="both"/>
        <w:rPr>
          <w:rFonts w:ascii="Calibri" w:eastAsia="Calibri" w:hAnsi="Calibri" w:cs="Calibri"/>
          <w:sz w:val="24"/>
          <w:szCs w:val="24"/>
        </w:rPr>
      </w:pPr>
      <w:r>
        <w:rPr>
          <w:rFonts w:ascii="Calibri" w:eastAsia="Calibri" w:hAnsi="Calibri" w:cs="Calibri"/>
          <w:sz w:val="24"/>
          <w:szCs w:val="24"/>
        </w:rPr>
        <w:t>We provided welcome packs to support families with practical information and routines.</w:t>
      </w:r>
    </w:p>
    <w:p w14:paraId="00000009" w14:textId="77777777" w:rsidR="008944BC" w:rsidRDefault="00676CE5">
      <w:pPr>
        <w:spacing w:before="240" w:after="240" w:line="240" w:lineRule="auto"/>
        <w:jc w:val="both"/>
        <w:rPr>
          <w:rFonts w:ascii="Calibri" w:eastAsia="Calibri" w:hAnsi="Calibri" w:cs="Calibri"/>
          <w:sz w:val="24"/>
          <w:szCs w:val="24"/>
        </w:rPr>
      </w:pPr>
      <w:r>
        <w:rPr>
          <w:rFonts w:ascii="Calibri" w:eastAsia="Calibri" w:hAnsi="Calibri" w:cs="Calibri"/>
          <w:sz w:val="24"/>
          <w:szCs w:val="24"/>
        </w:rPr>
        <w:t xml:space="preserve">Early in the summer term, we held a parent information session to introduce the </w:t>
      </w:r>
      <w:proofErr w:type="gramStart"/>
      <w:r>
        <w:rPr>
          <w:rFonts w:ascii="Calibri" w:eastAsia="Calibri" w:hAnsi="Calibri" w:cs="Calibri"/>
          <w:sz w:val="24"/>
          <w:szCs w:val="24"/>
        </w:rPr>
        <w:t>Reception</w:t>
      </w:r>
      <w:proofErr w:type="gramEnd"/>
      <w:r>
        <w:rPr>
          <w:rFonts w:ascii="Calibri" w:eastAsia="Calibri" w:hAnsi="Calibri" w:cs="Calibri"/>
          <w:sz w:val="24"/>
          <w:szCs w:val="24"/>
        </w:rPr>
        <w:t xml:space="preserve"> team, outline expectations, and answer questions. </w:t>
      </w:r>
    </w:p>
    <w:p w14:paraId="0000000A" w14:textId="77777777" w:rsidR="008944BC" w:rsidRDefault="00676CE5">
      <w:pPr>
        <w:spacing w:before="240" w:after="240" w:line="240" w:lineRule="auto"/>
        <w:jc w:val="both"/>
        <w:rPr>
          <w:rFonts w:ascii="Calibri" w:eastAsia="Calibri" w:hAnsi="Calibri" w:cs="Calibri"/>
          <w:sz w:val="24"/>
          <w:szCs w:val="24"/>
        </w:rPr>
      </w:pPr>
      <w:r>
        <w:rPr>
          <w:rFonts w:ascii="Calibri" w:eastAsia="Calibri" w:hAnsi="Calibri" w:cs="Calibri"/>
          <w:sz w:val="24"/>
          <w:szCs w:val="24"/>
        </w:rPr>
        <w:t>Following this, we scheduled some settling in visits and a welcome picnic. We provided opportunities for children and families to meet staff informally and become familiar with the learning environment.</w:t>
      </w:r>
    </w:p>
    <w:p w14:paraId="0000000B" w14:textId="77777777" w:rsidR="008944BC" w:rsidRDefault="00676CE5">
      <w:pPr>
        <w:spacing w:before="240" w:after="240" w:line="240" w:lineRule="auto"/>
        <w:jc w:val="both"/>
        <w:rPr>
          <w:rFonts w:ascii="Calibri" w:eastAsia="Calibri" w:hAnsi="Calibri" w:cs="Calibri"/>
          <w:sz w:val="24"/>
          <w:szCs w:val="24"/>
        </w:rPr>
      </w:pPr>
      <w:r>
        <w:rPr>
          <w:rFonts w:ascii="Calibri" w:eastAsia="Calibri" w:hAnsi="Calibri" w:cs="Calibri"/>
          <w:sz w:val="24"/>
          <w:szCs w:val="24"/>
        </w:rPr>
        <w:t xml:space="preserve">Finally, we held 1:1 </w:t>
      </w:r>
      <w:proofErr w:type="gramStart"/>
      <w:r>
        <w:rPr>
          <w:rFonts w:ascii="Calibri" w:eastAsia="Calibri" w:hAnsi="Calibri" w:cs="Calibri"/>
          <w:sz w:val="24"/>
          <w:szCs w:val="24"/>
        </w:rPr>
        <w:t>meetings</w:t>
      </w:r>
      <w:proofErr w:type="gramEnd"/>
      <w:r>
        <w:rPr>
          <w:rFonts w:ascii="Calibri" w:eastAsia="Calibri" w:hAnsi="Calibri" w:cs="Calibri"/>
          <w:sz w:val="24"/>
          <w:szCs w:val="24"/>
        </w:rPr>
        <w:t xml:space="preserve"> with the class teacher, which allowed teachers to gain important knowledge about each child.</w:t>
      </w:r>
    </w:p>
    <w:p w14:paraId="0000000C" w14:textId="77777777" w:rsidR="008944BC" w:rsidRDefault="00676CE5">
      <w:pPr>
        <w:spacing w:before="240" w:after="240" w:line="240" w:lineRule="auto"/>
        <w:jc w:val="both"/>
        <w:rPr>
          <w:rFonts w:ascii="Calibri" w:eastAsia="Calibri" w:hAnsi="Calibri" w:cs="Calibri"/>
        </w:rPr>
      </w:pPr>
      <w:r>
        <w:rPr>
          <w:rFonts w:ascii="Calibri" w:eastAsia="Calibri" w:hAnsi="Calibri" w:cs="Calibri"/>
          <w:sz w:val="24"/>
          <w:szCs w:val="24"/>
        </w:rPr>
        <w:t xml:space="preserve">The EYFS lead and SENCo attended a transition event to meet with local feeder nurseries and childminders to share key information about pupils who would be joining us in September. They also visited staff and met with children in their familiar setting, developing personalised transition support plans for those who needed it. </w:t>
      </w:r>
    </w:p>
    <w:p w14:paraId="0000000D" w14:textId="77777777" w:rsidR="008944BC" w:rsidRDefault="00676CE5">
      <w:pPr>
        <w:pStyle w:val="Heading2"/>
        <w:keepNext w:val="0"/>
        <w:keepLines w:val="0"/>
        <w:spacing w:after="80"/>
        <w:jc w:val="both"/>
        <w:rPr>
          <w:rFonts w:ascii="Calibri" w:eastAsia="Calibri" w:hAnsi="Calibri" w:cs="Calibri"/>
          <w:sz w:val="24"/>
          <w:szCs w:val="24"/>
        </w:rPr>
      </w:pPr>
      <w:bookmarkStart w:id="4" w:name="_slwywty1meyp" w:colFirst="0" w:colLast="0"/>
      <w:bookmarkEnd w:id="4"/>
      <w:r>
        <w:rPr>
          <w:rFonts w:ascii="Calibri" w:eastAsia="Calibri" w:hAnsi="Calibri" w:cs="Calibri"/>
          <w:sz w:val="24"/>
          <w:szCs w:val="24"/>
        </w:rPr>
        <w:t>All staff completed a reflective activity during a CPD session ‘What works well &amp; Even better if’ focusing on transition procedures. A key insight from this was that our systems are strong for September starters, but less structured for children arriving mid-year.</w:t>
      </w:r>
    </w:p>
    <w:p w14:paraId="0000000E" w14:textId="77777777" w:rsidR="008944BC" w:rsidRDefault="00676CE5">
      <w:pPr>
        <w:pStyle w:val="Heading2"/>
        <w:keepNext w:val="0"/>
        <w:keepLines w:val="0"/>
        <w:spacing w:after="80"/>
        <w:jc w:val="both"/>
        <w:rPr>
          <w:rFonts w:ascii="Calibri" w:eastAsia="Calibri" w:hAnsi="Calibri" w:cs="Calibri"/>
          <w:b/>
          <w:bCs/>
          <w:color w:val="000000"/>
          <w:sz w:val="26"/>
          <w:szCs w:val="26"/>
        </w:rPr>
      </w:pPr>
      <w:bookmarkStart w:id="5" w:name="_ytyhg0i5oxxc" w:colFirst="0" w:colLast="0"/>
      <w:bookmarkEnd w:id="5"/>
      <w:r>
        <w:rPr>
          <w:rFonts w:ascii="Calibri" w:eastAsia="Calibri" w:hAnsi="Calibri" w:cs="Calibri"/>
          <w:b/>
          <w:bCs/>
          <w:sz w:val="34"/>
          <w:szCs w:val="34"/>
        </w:rPr>
        <w:lastRenderedPageBreak/>
        <w:t>What We Noticed</w:t>
      </w:r>
    </w:p>
    <w:p w14:paraId="0000000F" w14:textId="77777777" w:rsidR="008944BC" w:rsidRDefault="00676CE5">
      <w:pPr>
        <w:spacing w:before="240" w:after="240" w:line="240" w:lineRule="auto"/>
        <w:jc w:val="both"/>
        <w:rPr>
          <w:rFonts w:ascii="Calibri" w:eastAsia="Calibri" w:hAnsi="Calibri" w:cs="Calibri"/>
          <w:sz w:val="24"/>
          <w:szCs w:val="24"/>
        </w:rPr>
      </w:pPr>
      <w:r>
        <w:rPr>
          <w:rFonts w:ascii="Calibri" w:eastAsia="Calibri" w:hAnsi="Calibri" w:cs="Calibri"/>
          <w:sz w:val="24"/>
          <w:szCs w:val="24"/>
        </w:rPr>
        <w:t>Overall, the transition went well, largely because a high proportion of children had already attended our nursery and were familiar with staff, routines, and environment.</w:t>
      </w:r>
    </w:p>
    <w:p w14:paraId="00000010" w14:textId="77777777" w:rsidR="008944BC" w:rsidRDefault="00676CE5">
      <w:pPr>
        <w:spacing w:after="200" w:line="240" w:lineRule="auto"/>
        <w:jc w:val="both"/>
        <w:rPr>
          <w:rFonts w:ascii="Calibri" w:eastAsia="Calibri" w:hAnsi="Calibri" w:cs="Calibri"/>
          <w:sz w:val="24"/>
          <w:szCs w:val="24"/>
        </w:rPr>
      </w:pPr>
      <w:r>
        <w:rPr>
          <w:rFonts w:ascii="Calibri" w:eastAsia="Calibri" w:hAnsi="Calibri" w:cs="Calibri"/>
          <w:sz w:val="24"/>
          <w:szCs w:val="24"/>
        </w:rPr>
        <w:t xml:space="preserve">However, we identified practical skill gaps for several children, most notably around lunchtime independence, with some children not yet used to feeding themselves without adult assistance. Our nursery class attended for mornings only, so had not experienced lunchtimes in school until now. </w:t>
      </w:r>
    </w:p>
    <w:p w14:paraId="00000011" w14:textId="77777777" w:rsidR="008944BC" w:rsidRDefault="00676CE5">
      <w:pPr>
        <w:spacing w:line="240" w:lineRule="auto"/>
        <w:jc w:val="both"/>
        <w:rPr>
          <w:rFonts w:ascii="Calibri" w:eastAsia="Calibri" w:hAnsi="Calibri" w:cs="Calibri"/>
          <w:sz w:val="24"/>
          <w:szCs w:val="24"/>
        </w:rPr>
      </w:pPr>
      <w:r>
        <w:rPr>
          <w:rFonts w:ascii="Calibri" w:eastAsia="Calibri" w:hAnsi="Calibri" w:cs="Calibri"/>
          <w:sz w:val="24"/>
          <w:szCs w:val="24"/>
        </w:rPr>
        <w:t>Informally, parents reported feeling welcomed and reassured by home visits and information sessions.</w:t>
      </w:r>
    </w:p>
    <w:p w14:paraId="00000012" w14:textId="77777777" w:rsidR="008944BC" w:rsidRDefault="00676CE5">
      <w:pPr>
        <w:spacing w:line="240" w:lineRule="auto"/>
        <w:jc w:val="both"/>
        <w:rPr>
          <w:rFonts w:ascii="Calibri" w:eastAsia="Calibri" w:hAnsi="Calibri" w:cs="Calibri"/>
        </w:rPr>
      </w:pPr>
      <w:r>
        <w:rPr>
          <w:rFonts w:ascii="Calibri" w:eastAsia="Calibri" w:hAnsi="Calibri" w:cs="Calibri"/>
          <w:sz w:val="24"/>
          <w:szCs w:val="24"/>
        </w:rPr>
        <w:br/>
        <w:t xml:space="preserve">Staff felt confident in the transition offer for most children. One pupil with an SSPP surprised us with how well they settled following a strong transition plan between settings. His previous nursery held photos of the school on their wall which they referred to with them throughout the day (images of the school, key staff and school uniform). </w:t>
      </w:r>
    </w:p>
    <w:p w14:paraId="00000013" w14:textId="77777777" w:rsidR="008944BC" w:rsidRDefault="00676CE5">
      <w:pPr>
        <w:pStyle w:val="Heading2"/>
        <w:keepNext w:val="0"/>
        <w:keepLines w:val="0"/>
        <w:spacing w:after="80"/>
        <w:jc w:val="both"/>
        <w:rPr>
          <w:rFonts w:ascii="Calibri" w:eastAsia="Calibri" w:hAnsi="Calibri" w:cs="Calibri"/>
          <w:sz w:val="24"/>
          <w:szCs w:val="24"/>
        </w:rPr>
      </w:pPr>
      <w:bookmarkStart w:id="6" w:name="_7svxe4vrbpz2" w:colFirst="0" w:colLast="0"/>
      <w:bookmarkEnd w:id="6"/>
      <w:r>
        <w:rPr>
          <w:rFonts w:ascii="Calibri" w:eastAsia="Calibri" w:hAnsi="Calibri" w:cs="Calibri"/>
          <w:b/>
          <w:bCs/>
          <w:sz w:val="34"/>
          <w:szCs w:val="34"/>
        </w:rPr>
        <w:t xml:space="preserve">Reflections and Next Steps </w:t>
      </w:r>
    </w:p>
    <w:p w14:paraId="00000014" w14:textId="77777777" w:rsidR="008944BC" w:rsidRDefault="00676CE5">
      <w:pPr>
        <w:spacing w:before="240" w:after="200"/>
        <w:jc w:val="both"/>
        <w:rPr>
          <w:rFonts w:ascii="Calibri" w:eastAsia="Calibri" w:hAnsi="Calibri" w:cs="Calibri"/>
          <w:sz w:val="24"/>
          <w:szCs w:val="24"/>
        </w:rPr>
      </w:pPr>
      <w:r>
        <w:rPr>
          <w:rFonts w:ascii="Calibri" w:eastAsia="Calibri" w:hAnsi="Calibri" w:cs="Calibri"/>
          <w:sz w:val="24"/>
          <w:szCs w:val="24"/>
        </w:rPr>
        <w:t>This year we have int</w:t>
      </w:r>
      <w:r>
        <w:rPr>
          <w:rFonts w:ascii="Calibri" w:eastAsia="Calibri" w:hAnsi="Calibri" w:cs="Calibri"/>
          <w:sz w:val="24"/>
          <w:szCs w:val="24"/>
        </w:rPr>
        <w:t xml:space="preserve">roduced parent ‘school ready’ support sessions in the Autumn term, focused on supporting independence; developing communication &amp; language skills; and practical skills such as using cutlery and feeding independently. This was advertised within other local nurseries and has been open to all to attend. </w:t>
      </w:r>
    </w:p>
    <w:p w14:paraId="00000015" w14:textId="77777777" w:rsidR="008944BC" w:rsidRDefault="00676CE5">
      <w:pPr>
        <w:spacing w:after="200"/>
        <w:jc w:val="both"/>
        <w:rPr>
          <w:rFonts w:ascii="Calibri" w:eastAsia="Calibri" w:hAnsi="Calibri" w:cs="Calibri"/>
          <w:sz w:val="24"/>
          <w:szCs w:val="24"/>
        </w:rPr>
      </w:pPr>
      <w:r>
        <w:rPr>
          <w:rFonts w:ascii="Calibri" w:eastAsia="Calibri" w:hAnsi="Calibri" w:cs="Calibri"/>
          <w:sz w:val="24"/>
          <w:szCs w:val="24"/>
        </w:rPr>
        <w:t>We will continue to develop these parent partnerships and explore ways to reach families who may be less engaged.</w:t>
      </w:r>
    </w:p>
    <w:p w14:paraId="00000016" w14:textId="77777777" w:rsidR="008944BC" w:rsidRDefault="00676CE5">
      <w:pPr>
        <w:spacing w:before="240" w:after="240"/>
        <w:jc w:val="both"/>
      </w:pPr>
      <w:r>
        <w:rPr>
          <w:rFonts w:ascii="Calibri" w:eastAsia="Calibri" w:hAnsi="Calibri" w:cs="Calibri"/>
          <w:sz w:val="24"/>
          <w:szCs w:val="24"/>
        </w:rPr>
        <w:t xml:space="preserve">We will also look at ways to strengthen transition for pupils arriving </w:t>
      </w:r>
      <w:proofErr w:type="spellStart"/>
      <w:r>
        <w:rPr>
          <w:rFonts w:ascii="Calibri" w:eastAsia="Calibri" w:hAnsi="Calibri" w:cs="Calibri"/>
          <w:sz w:val="24"/>
          <w:szCs w:val="24"/>
        </w:rPr>
        <w:t>mid year</w:t>
      </w:r>
      <w:proofErr w:type="spellEnd"/>
      <w:r>
        <w:rPr>
          <w:rFonts w:ascii="Calibri" w:eastAsia="Calibri" w:hAnsi="Calibri" w:cs="Calibri"/>
          <w:sz w:val="24"/>
          <w:szCs w:val="24"/>
        </w:rPr>
        <w:t xml:space="preserve"> across the school. For all new arrivals, we have a ‘new starter’ information sharing page and check list of baseline assessments and a menu of things to have in place to help them to settle in. </w:t>
      </w:r>
    </w:p>
    <w:sectPr w:rsidR="008944BC">
      <w:footerReference w:type="even" r:id="rId9"/>
      <w:footerReference w:type="default" r:id="rId10"/>
      <w:footerReference w:type="first" r:id="rId11"/>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830F8E" w14:textId="77777777" w:rsidR="009A59D4" w:rsidRDefault="009A59D4" w:rsidP="009A59D4">
      <w:pPr>
        <w:spacing w:line="240" w:lineRule="auto"/>
      </w:pPr>
      <w:r>
        <w:separator/>
      </w:r>
    </w:p>
  </w:endnote>
  <w:endnote w:type="continuationSeparator" w:id="0">
    <w:p w14:paraId="4A2C5B37" w14:textId="77777777" w:rsidR="009A59D4" w:rsidRDefault="009A59D4" w:rsidP="009A59D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C100493B-952D-4D4C-8CBB-0C2B1FD8142C}"/>
    <w:embedBold r:id="rId2" w:fontKey="{1ED213FA-B294-4308-9B26-56E1303A97EA}"/>
  </w:font>
  <w:font w:name="Aptos">
    <w:charset w:val="00"/>
    <w:family w:val="swiss"/>
    <w:pitch w:val="variable"/>
    <w:sig w:usb0="20000287" w:usb1="00000003" w:usb2="00000000" w:usb3="00000000" w:csb0="0000019F" w:csb1="00000000"/>
    <w:embedRegular r:id="rId3" w:fontKey="{623FC21C-92C0-45A7-913D-889913F6B94D}"/>
  </w:font>
  <w:font w:name="Cambria">
    <w:panose1 w:val="02040503050406030204"/>
    <w:charset w:val="00"/>
    <w:family w:val="roman"/>
    <w:pitch w:val="variable"/>
    <w:sig w:usb0="E00006FF" w:usb1="420024FF" w:usb2="02000000" w:usb3="00000000" w:csb0="0000019F" w:csb1="00000000"/>
    <w:embedRegular r:id="rId4" w:fontKey="{B2D7D4DD-1658-44DF-8156-8E2EA33DC6C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35F311" w14:textId="72567E61" w:rsidR="009A59D4" w:rsidRDefault="009A59D4">
    <w:pPr>
      <w:pStyle w:val="Footer"/>
    </w:pPr>
    <w:r>
      <w:rPr>
        <w:noProof/>
      </w:rPr>
      <mc:AlternateContent>
        <mc:Choice Requires="wps">
          <w:drawing>
            <wp:anchor distT="0" distB="0" distL="0" distR="0" simplePos="0" relativeHeight="251659264" behindDoc="0" locked="0" layoutInCell="1" allowOverlap="1" wp14:anchorId="7B3B4CE4" wp14:editId="2DDE0340">
              <wp:simplePos x="635" y="635"/>
              <wp:positionH relativeFrom="page">
                <wp:align>center</wp:align>
              </wp:positionH>
              <wp:positionV relativeFrom="page">
                <wp:align>bottom</wp:align>
              </wp:positionV>
              <wp:extent cx="518795" cy="368935"/>
              <wp:effectExtent l="0" t="0" r="14605" b="0"/>
              <wp:wrapNone/>
              <wp:docPr id="157124212" name="Text Box 2"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18795" cy="368935"/>
                      </a:xfrm>
                      <a:prstGeom prst="rect">
                        <a:avLst/>
                      </a:prstGeom>
                      <a:noFill/>
                      <a:ln>
                        <a:noFill/>
                      </a:ln>
                    </wps:spPr>
                    <wps:txbx>
                      <w:txbxContent>
                        <w:p w14:paraId="58AFB3AC" w14:textId="678CC07F" w:rsidR="009A59D4" w:rsidRPr="009A59D4" w:rsidRDefault="009A59D4" w:rsidP="009A59D4">
                          <w:pPr>
                            <w:rPr>
                              <w:rFonts w:ascii="Aptos" w:eastAsia="Aptos" w:hAnsi="Aptos" w:cs="Aptos"/>
                              <w:noProof/>
                              <w:color w:val="000000"/>
                              <w:sz w:val="20"/>
                              <w:szCs w:val="20"/>
                            </w:rPr>
                          </w:pPr>
                          <w:r w:rsidRPr="009A59D4">
                            <w:rPr>
                              <w:rFonts w:ascii="Aptos" w:eastAsia="Aptos" w:hAnsi="Aptos" w:cs="Aptos"/>
                              <w:noProof/>
                              <w:color w:val="000000"/>
                              <w:sz w:val="20"/>
                              <w:szCs w:val="20"/>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B3B4CE4" id="_x0000_t202" coordsize="21600,21600" o:spt="202" path="m,l,21600r21600,l21600,xe">
              <v:stroke joinstyle="miter"/>
              <v:path gradientshapeok="t" o:connecttype="rect"/>
            </v:shapetype>
            <v:shape id="Text Box 2" o:spid="_x0000_s1026" type="#_x0000_t202" alt="OFFICIAL" style="position:absolute;margin-left:0;margin-top:0;width:40.85pt;height:29.0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kCGDQIAABwEAAAOAAAAZHJzL2Uyb0RvYy54bWysU8Fu2zAMvQ/YPwi6L3ZapEuMOEXWIsOA&#10;oC2QDj0rshQbkERBUmJnXz9KjpO266nYRaZJ6pF8fJrfdlqRg3C+AVPS8SinRBgOVWN2Jf39vPo2&#10;pcQHZiqmwIiSHoWnt4uvX+atLcQV1KAq4QiCGF+0tqR1CLbIMs9roZkfgRUGgxKcZgF/3S6rHGsR&#10;XavsKs9vshZcZR1w4T167/sgXSR8KQUPj1J6EYgqKfYW0unSuY1ntpizYueYrRt+aoN9ogvNGoNF&#10;z1D3LDCyd80/ULrhDjzIMOKgM5Cy4SLNgNOM83fTbGpmRZoFyfH2TJP/f7D84bCxT46E7gd0uMBI&#10;SGt94dEZ5+mk0/GLnRKMI4XHM22iC4SjczKefp9NKOEYur6Zzq4nESW7XLbOh58CNIlGSR1uJZHF&#10;Dmsf+tQhJdYysGqUSptR5o0DMaMnu3QYrdBtO9JUr7rfQnXEoRz0+/aWrxosvWY+PDGHC8Y5ULTh&#10;EQ+poC0pnCxKanB/PvLHfOQdo5S0KJiSGlQ0JeqXwX1EbQ2GG4xtMsazfJJj3Oz1HaAMx/giLE8m&#10;el1Qgykd6BeU8zIWwhAzHMuVdDuYd6FXLj4HLpbLlIQysiyszcbyCB3pilw+dy/M2RPhATf1AIOa&#10;WPGO9z433vR2uQ/IflpKpLYn8sQ4SjCt9fRcosZf/6esy6Ne/AUAAP//AwBQSwMEFAAGAAgAAAAh&#10;AIk/wKPaAAAAAwEAAA8AAABkcnMvZG93bnJldi54bWxMj8FqwkAQhu+FvsMyhd7qJkptSLORIvSk&#10;FNReelt3xyRtdjZkNxrf3tGLvQwM/8833xSL0bXiiH1oPClIJwkIJONtQ5WC793nSwYiRE1Wt55Q&#10;wRkDLMrHh0Ln1p9og8dtrARDKORaQR1jl0sZTI1Oh4nvkDg7+N7pyGtfSdvrE8NdK6dJMpdON8QX&#10;at3hskbztx2cgtdNXA9ftJv9jNPz76pbmtlhZZR6fho/3kFEHOO9DFd9VoeSnfZ+IBtEq4AfibfJ&#10;WZa+gdgzN0tBloX8715eAAAA//8DAFBLAQItABQABgAIAAAAIQC2gziS/gAAAOEBAAATAAAAAAAA&#10;AAAAAAAAAAAAAABbQ29udGVudF9UeXBlc10ueG1sUEsBAi0AFAAGAAgAAAAhADj9If/WAAAAlAEA&#10;AAsAAAAAAAAAAAAAAAAALwEAAF9yZWxzLy5yZWxzUEsBAi0AFAAGAAgAAAAhAMAOQIYNAgAAHAQA&#10;AA4AAAAAAAAAAAAAAAAALgIAAGRycy9lMm9Eb2MueG1sUEsBAi0AFAAGAAgAAAAhAIk/wKPaAAAA&#10;AwEAAA8AAAAAAAAAAAAAAAAAZwQAAGRycy9kb3ducmV2LnhtbFBLBQYAAAAABAAEAPMAAABuBQAA&#10;AAA=&#10;" filled="f" stroked="f">
              <v:fill o:detectmouseclick="t"/>
              <v:textbox style="mso-fit-shape-to-text:t" inset="0,0,0,15pt">
                <w:txbxContent>
                  <w:p w14:paraId="58AFB3AC" w14:textId="678CC07F" w:rsidR="009A59D4" w:rsidRPr="009A59D4" w:rsidRDefault="009A59D4" w:rsidP="009A59D4">
                    <w:pPr>
                      <w:rPr>
                        <w:rFonts w:ascii="Aptos" w:eastAsia="Aptos" w:hAnsi="Aptos" w:cs="Aptos"/>
                        <w:noProof/>
                        <w:color w:val="000000"/>
                        <w:sz w:val="20"/>
                        <w:szCs w:val="20"/>
                      </w:rPr>
                    </w:pPr>
                    <w:r w:rsidRPr="009A59D4">
                      <w:rPr>
                        <w:rFonts w:ascii="Aptos" w:eastAsia="Aptos" w:hAnsi="Aptos" w:cs="Aptos"/>
                        <w:noProof/>
                        <w:color w:val="000000"/>
                        <w:sz w:val="20"/>
                        <w:szCs w:val="20"/>
                      </w:rPr>
                      <w:t>OFFICIAL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A5CBF1" w14:textId="6D76A3B1" w:rsidR="009A59D4" w:rsidRDefault="009A59D4">
    <w:pPr>
      <w:pStyle w:val="Footer"/>
    </w:pPr>
    <w:r>
      <w:rPr>
        <w:noProof/>
      </w:rPr>
      <mc:AlternateContent>
        <mc:Choice Requires="wps">
          <w:drawing>
            <wp:anchor distT="0" distB="0" distL="0" distR="0" simplePos="0" relativeHeight="251660288" behindDoc="0" locked="0" layoutInCell="1" allowOverlap="1" wp14:anchorId="7B72AFF0" wp14:editId="1808750E">
              <wp:simplePos x="914400" y="10072468"/>
              <wp:positionH relativeFrom="page">
                <wp:align>center</wp:align>
              </wp:positionH>
              <wp:positionV relativeFrom="page">
                <wp:align>bottom</wp:align>
              </wp:positionV>
              <wp:extent cx="518795" cy="368935"/>
              <wp:effectExtent l="0" t="0" r="14605" b="0"/>
              <wp:wrapNone/>
              <wp:docPr id="1397358941" name="Text Box 3"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18795" cy="368935"/>
                      </a:xfrm>
                      <a:prstGeom prst="rect">
                        <a:avLst/>
                      </a:prstGeom>
                      <a:noFill/>
                      <a:ln>
                        <a:noFill/>
                      </a:ln>
                    </wps:spPr>
                    <wps:txbx>
                      <w:txbxContent>
                        <w:p w14:paraId="2865B626" w14:textId="61099064" w:rsidR="009A59D4" w:rsidRPr="009A59D4" w:rsidRDefault="009A59D4" w:rsidP="009A59D4">
                          <w:pPr>
                            <w:rPr>
                              <w:rFonts w:ascii="Aptos" w:eastAsia="Aptos" w:hAnsi="Aptos" w:cs="Aptos"/>
                              <w:noProof/>
                              <w:color w:val="000000"/>
                              <w:sz w:val="20"/>
                              <w:szCs w:val="20"/>
                            </w:rPr>
                          </w:pPr>
                          <w:r w:rsidRPr="009A59D4">
                            <w:rPr>
                              <w:rFonts w:ascii="Aptos" w:eastAsia="Aptos" w:hAnsi="Aptos" w:cs="Aptos"/>
                              <w:noProof/>
                              <w:color w:val="000000"/>
                              <w:sz w:val="20"/>
                              <w:szCs w:val="20"/>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B72AFF0" id="_x0000_t202" coordsize="21600,21600" o:spt="202" path="m,l,21600r21600,l21600,xe">
              <v:stroke joinstyle="miter"/>
              <v:path gradientshapeok="t" o:connecttype="rect"/>
            </v:shapetype>
            <v:shape id="Text Box 3" o:spid="_x0000_s1027" type="#_x0000_t202" alt="OFFICIAL" style="position:absolute;margin-left:0;margin-top:0;width:40.85pt;height:29.0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5fADwIAABwEAAAOAAAAZHJzL2Uyb0RvYy54bWysU8Fu2zAMvQ/YPwi6L3ZSpEuMOEXWIsOA&#10;oC2QDj0rshQbkERBUmJnXz9KjpOt66nYRaZJ6pF8fFrcdVqRo3C+AVPS8SinRBgOVWP2Jf35sv4y&#10;o8QHZiqmwIiSnoSnd8vPnxatLcQEalCVcARBjC9aW9I6BFtkmee10MyPwAqDQQlOs4C/bp9VjrWI&#10;rlU2yfPbrAVXWQdceI/ehz5IlwlfSsHDk5ReBKJKir2FdLp07uKZLRes2Dtm64af22Af6EKzxmDR&#10;C9QDC4wcXPMPlG64Aw8yjDjoDKRsuEgz4DTj/M0025pZkWZBcry90OT/Hyx/PG7tsyOh+wYdLjAS&#10;0lpfeHTGeTrpdPxipwTjSOHpQpvoAuHonI5nX+dTSjiGbm5n85tpRMmul63z4bsATaJRUodbSWSx&#10;48aHPnVIibUMrBul0maU+cuBmNGTXTuMVuh2HWmqkk6G7ndQnXAoB/2+veXrBktvmA/PzOGCcQ4U&#10;bXjCQypoSwpni5Ia3K/3/DEfeccoJS0KpqQGFU2J+mFwH1Fbg+EGY5eM8Tyf5hg3B30PKMMxvgjL&#10;k4leF9RgSgf6FeW8ioUwxAzHciXdDeZ96JWLz4GL1SoloYwsCxuztTxCR7oily/dK3P2THjATT3C&#10;oCZWvOG9z403vV0dArKflhKp7Yk8M44STGs9P5eo8T//U9b1US9/AwAA//8DAFBLAwQUAAYACAAA&#10;ACEAiT/Ao9oAAAADAQAADwAAAGRycy9kb3ducmV2LnhtbEyPwWrCQBCG74W+wzKF3uomSm1Is5Ei&#10;9KQU1F56W3fHJG12NmQ3Gt/e0Yu9DAz/zzffFIvRteKIfWg8KUgnCQgk421DlYLv3edLBiJETVa3&#10;nlDBGQMsyseHQufWn2iDx22sBEMo5FpBHWOXSxlMjU6Hie+QODv43unIa19J2+sTw10rp0kyl043&#10;xBdq3eGyRvO3HZyC101cD1+0m/2M0/Pvqlua2WFllHp+Gj/eQUQc470MV31Wh5Kd9n4gG0SrgB+J&#10;t8lZlr6B2DM3S0GWhfzvXl4AAAD//wMAUEsBAi0AFAAGAAgAAAAhALaDOJL+AAAA4QEAABMAAAAA&#10;AAAAAAAAAAAAAAAAAFtDb250ZW50X1R5cGVzXS54bWxQSwECLQAUAAYACAAAACEAOP0h/9YAAACU&#10;AQAACwAAAAAAAAAAAAAAAAAvAQAAX3JlbHMvLnJlbHNQSwECLQAUAAYACAAAACEAd8+XwA8CAAAc&#10;BAAADgAAAAAAAAAAAAAAAAAuAgAAZHJzL2Uyb0RvYy54bWxQSwECLQAUAAYACAAAACEAiT/Ao9oA&#10;AAADAQAADwAAAAAAAAAAAAAAAABpBAAAZHJzL2Rvd25yZXYueG1sUEsFBgAAAAAEAAQA8wAAAHAF&#10;AAAAAA==&#10;" filled="f" stroked="f">
              <v:fill o:detectmouseclick="t"/>
              <v:textbox style="mso-fit-shape-to-text:t" inset="0,0,0,15pt">
                <w:txbxContent>
                  <w:p w14:paraId="2865B626" w14:textId="61099064" w:rsidR="009A59D4" w:rsidRPr="009A59D4" w:rsidRDefault="009A59D4" w:rsidP="009A59D4">
                    <w:pPr>
                      <w:rPr>
                        <w:rFonts w:ascii="Aptos" w:eastAsia="Aptos" w:hAnsi="Aptos" w:cs="Aptos"/>
                        <w:noProof/>
                        <w:color w:val="000000"/>
                        <w:sz w:val="20"/>
                        <w:szCs w:val="20"/>
                      </w:rPr>
                    </w:pPr>
                    <w:r w:rsidRPr="009A59D4">
                      <w:rPr>
                        <w:rFonts w:ascii="Aptos" w:eastAsia="Aptos" w:hAnsi="Aptos" w:cs="Aptos"/>
                        <w:noProof/>
                        <w:color w:val="000000"/>
                        <w:sz w:val="20"/>
                        <w:szCs w:val="20"/>
                      </w:rPr>
                      <w:t>OFFICIAL</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E3933F" w14:textId="199BE6DC" w:rsidR="009A59D4" w:rsidRDefault="009A59D4">
    <w:pPr>
      <w:pStyle w:val="Footer"/>
    </w:pPr>
    <w:r>
      <w:rPr>
        <w:noProof/>
      </w:rPr>
      <mc:AlternateContent>
        <mc:Choice Requires="wps">
          <w:drawing>
            <wp:anchor distT="0" distB="0" distL="0" distR="0" simplePos="0" relativeHeight="251658240" behindDoc="0" locked="0" layoutInCell="1" allowOverlap="1" wp14:anchorId="0CF4416B" wp14:editId="6050DB54">
              <wp:simplePos x="635" y="635"/>
              <wp:positionH relativeFrom="page">
                <wp:align>center</wp:align>
              </wp:positionH>
              <wp:positionV relativeFrom="page">
                <wp:align>bottom</wp:align>
              </wp:positionV>
              <wp:extent cx="518795" cy="368935"/>
              <wp:effectExtent l="0" t="0" r="14605" b="0"/>
              <wp:wrapNone/>
              <wp:docPr id="1179703402" name="Text Box 1"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18795" cy="368935"/>
                      </a:xfrm>
                      <a:prstGeom prst="rect">
                        <a:avLst/>
                      </a:prstGeom>
                      <a:noFill/>
                      <a:ln>
                        <a:noFill/>
                      </a:ln>
                    </wps:spPr>
                    <wps:txbx>
                      <w:txbxContent>
                        <w:p w14:paraId="5BC19049" w14:textId="2BC93975" w:rsidR="009A59D4" w:rsidRPr="009A59D4" w:rsidRDefault="009A59D4" w:rsidP="009A59D4">
                          <w:pPr>
                            <w:rPr>
                              <w:rFonts w:ascii="Aptos" w:eastAsia="Aptos" w:hAnsi="Aptos" w:cs="Aptos"/>
                              <w:noProof/>
                              <w:color w:val="000000"/>
                              <w:sz w:val="20"/>
                              <w:szCs w:val="20"/>
                            </w:rPr>
                          </w:pPr>
                          <w:r w:rsidRPr="009A59D4">
                            <w:rPr>
                              <w:rFonts w:ascii="Aptos" w:eastAsia="Aptos" w:hAnsi="Aptos" w:cs="Aptos"/>
                              <w:noProof/>
                              <w:color w:val="000000"/>
                              <w:sz w:val="20"/>
                              <w:szCs w:val="20"/>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F4416B" id="_x0000_t202" coordsize="21600,21600" o:spt="202" path="m,l,21600r21600,l21600,xe">
              <v:stroke joinstyle="miter"/>
              <v:path gradientshapeok="t" o:connecttype="rect"/>
            </v:shapetype>
            <v:shape id="Text Box 1" o:spid="_x0000_s1028" type="#_x0000_t202" alt="OFFICIAL" style="position:absolute;margin-left:0;margin-top:0;width:40.85pt;height:29.0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tzCwIAABUEAAAOAAAAZHJzL2Uyb0RvYy54bWysU8Fu2zAMvQ/YPwi6L3ZapEuMOEXWIsOA&#10;oC2QDj0rshQbkERBUmJnXz9KtpOt22nYRaZJ6pF8fFred1qRk3C+AVPS6SSnRBgOVWMOJf3+uvk0&#10;p8QHZiqmwIiSnoWn96uPH5atLcQN1KAq4QiCGF+0tqR1CLbIMs9roZmfgBUGgxKcZgF/3SGrHGsR&#10;XavsJs/vshZcZR1w4T16H/sgXSV8KQUPz1J6EYgqKfYW0unSuY9ntlqy4uCYrRs+tMH+oQvNGoNF&#10;L1CPLDBydM0fULrhDjzIMOGgM5Cy4SLNgNNM83fT7GpmRZoFyfH2QpP/f7D86bSzL46E7gt0uMBI&#10;SGt94dEZ5+mk0/GLnRKMI4XnC22iC4Sjczadf17MKOEYur2bL25nESW7XrbOh68CNIlGSR1uJZHF&#10;Tlsf+tQxJdYysGmUSptR5jcHYkZPdu0wWqHbd0Pbe6jOOI2DftHe8k2DNbfMhxfmcLM4AKo1POMh&#10;FbQlhcGipAb342/+mI+EY5SSFpVSUoNSpkR9M7iIKKrRcKOxT8Z0kc9yjJujfgDU3xSfguXJRK8L&#10;ajSlA/2GOl7HQhhihmO5ku5H8yH0ksV3wMV6nZJQP5aFrdlZHqEjT5HE1+6NOTswHXBFTzDKiBXv&#10;CO9z401v18eAtKdtRE57IgeqUXtpn8M7ieL+9T9lXV/z6icAAAD//wMAUEsDBBQABgAIAAAAIQCJ&#10;P8Cj2gAAAAMBAAAPAAAAZHJzL2Rvd25yZXYueG1sTI/BasJAEIbvhb7DMoXe6iZKbUizkSL0pBTU&#10;Xnpbd8ckbXY2ZDca397Ri70MDP/PN98Ui9G14oh9aDwpSCcJCCTjbUOVgu/d50sGIkRNVreeUMEZ&#10;AyzKx4dC59afaIPHbawEQyjkWkEdY5dLGUyNToeJ75A4O/je6chrX0nb6xPDXSunSTKXTjfEF2rd&#10;4bJG87cdnILXTVwPX7Sb/YzT8++qW5rZYWWUen4aP95BRBzjvQxXfVaHkp32fiAbRKuAH4m3yVmW&#10;voHYMzdLQZaF/O9eXgAAAP//AwBQSwECLQAUAAYACAAAACEAtoM4kv4AAADhAQAAEwAAAAAAAAAA&#10;AAAAAAAAAAAAW0NvbnRlbnRfVHlwZXNdLnhtbFBLAQItABQABgAIAAAAIQA4/SH/1gAAAJQBAAAL&#10;AAAAAAAAAAAAAAAAAC8BAABfcmVscy8ucmVsc1BLAQItABQABgAIAAAAIQB/wetzCwIAABUEAAAO&#10;AAAAAAAAAAAAAAAAAC4CAABkcnMvZTJvRG9jLnhtbFBLAQItABQABgAIAAAAIQCJP8Cj2gAAAAMB&#10;AAAPAAAAAAAAAAAAAAAAAGUEAABkcnMvZG93bnJldi54bWxQSwUGAAAAAAQABADzAAAAbAUAAAAA&#10;" filled="f" stroked="f">
              <v:fill o:detectmouseclick="t"/>
              <v:textbox style="mso-fit-shape-to-text:t" inset="0,0,0,15pt">
                <w:txbxContent>
                  <w:p w14:paraId="5BC19049" w14:textId="2BC93975" w:rsidR="009A59D4" w:rsidRPr="009A59D4" w:rsidRDefault="009A59D4" w:rsidP="009A59D4">
                    <w:pPr>
                      <w:rPr>
                        <w:rFonts w:ascii="Aptos" w:eastAsia="Aptos" w:hAnsi="Aptos" w:cs="Aptos"/>
                        <w:noProof/>
                        <w:color w:val="000000"/>
                        <w:sz w:val="20"/>
                        <w:szCs w:val="20"/>
                      </w:rPr>
                    </w:pPr>
                    <w:r w:rsidRPr="009A59D4">
                      <w:rPr>
                        <w:rFonts w:ascii="Aptos" w:eastAsia="Aptos" w:hAnsi="Aptos" w:cs="Aptos"/>
                        <w:noProof/>
                        <w:color w:val="000000"/>
                        <w:sz w:val="20"/>
                        <w:szCs w:val="20"/>
                      </w:rPr>
                      <w:t>OFFICIAL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B4BE23" w14:textId="77777777" w:rsidR="009A59D4" w:rsidRDefault="009A59D4" w:rsidP="009A59D4">
      <w:pPr>
        <w:spacing w:line="240" w:lineRule="auto"/>
      </w:pPr>
      <w:r>
        <w:separator/>
      </w:r>
    </w:p>
  </w:footnote>
  <w:footnote w:type="continuationSeparator" w:id="0">
    <w:p w14:paraId="4D847344" w14:textId="77777777" w:rsidR="009A59D4" w:rsidRDefault="009A59D4" w:rsidP="009A59D4">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44BC"/>
    <w:rsid w:val="00676CE5"/>
    <w:rsid w:val="008944BC"/>
    <w:rsid w:val="009A59D4"/>
    <w:rsid w:val="00DC589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9B600A"/>
  <w15:docId w15:val="{3398AF84-09B2-460F-A116-386EB19529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Footer">
    <w:name w:val="footer"/>
    <w:basedOn w:val="Normal"/>
    <w:link w:val="FooterChar"/>
    <w:uiPriority w:val="99"/>
    <w:unhideWhenUsed/>
    <w:rsid w:val="009A59D4"/>
    <w:pPr>
      <w:tabs>
        <w:tab w:val="center" w:pos="4513"/>
        <w:tab w:val="right" w:pos="9026"/>
      </w:tabs>
      <w:spacing w:line="240" w:lineRule="auto"/>
    </w:pPr>
  </w:style>
  <w:style w:type="character" w:customStyle="1" w:styleId="FooterChar">
    <w:name w:val="Footer Char"/>
    <w:basedOn w:val="DefaultParagraphFont"/>
    <w:link w:val="Footer"/>
    <w:uiPriority w:val="99"/>
    <w:rsid w:val="009A59D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5" Type="http://schemas.openxmlformats.org/officeDocument/2006/relationships/settings" Target="settings.xml"/><Relationship Id="rId10"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4084472EECCBA43AE8619C3DFBA8E13" ma:contentTypeVersion="15" ma:contentTypeDescription="Create a new document." ma:contentTypeScope="" ma:versionID="b5e55c7204e0b32dc4cd16121b842d9a">
  <xsd:schema xmlns:xsd="http://www.w3.org/2001/XMLSchema" xmlns:xs="http://www.w3.org/2001/XMLSchema" xmlns:p="http://schemas.microsoft.com/office/2006/metadata/properties" xmlns:ns2="98238fb0-9d32-45fe-8193-88cfa25ccac2" xmlns:ns3="fd90a138-e6a5-436e-b4a0-e771998852cb" targetNamespace="http://schemas.microsoft.com/office/2006/metadata/properties" ma:root="true" ma:fieldsID="88a047a2aa2d9033912c2780ea42f909" ns2:_="" ns3:_="">
    <xsd:import namespace="98238fb0-9d32-45fe-8193-88cfa25ccac2"/>
    <xsd:import namespace="fd90a138-e6a5-436e-b4a0-e771998852c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SearchPropertie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38fb0-9d32-45fe-8193-88cfa25cca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f7eb6393-bae5-439c-9df7-ed1047f92241"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d90a138-e6a5-436e-b4a0-e771998852c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c76a9ee3-3563-4cfe-90ea-5faff28e1ddf}" ma:internalName="TaxCatchAll" ma:showField="CatchAllData" ma:web="fd90a138-e6a5-436e-b4a0-e771998852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98238fb0-9d32-45fe-8193-88cfa25ccac2">
      <Terms xmlns="http://schemas.microsoft.com/office/infopath/2007/PartnerControls"/>
    </lcf76f155ced4ddcb4097134ff3c332f>
    <TaxCatchAll xmlns="fd90a138-e6a5-436e-b4a0-e771998852cb" xsi:nil="true"/>
  </documentManagement>
</p:properties>
</file>

<file path=customXml/itemProps1.xml><?xml version="1.0" encoding="utf-8"?>
<ds:datastoreItem xmlns:ds="http://schemas.openxmlformats.org/officeDocument/2006/customXml" ds:itemID="{0425F25E-0DE0-4FA4-9797-8A0F4ABD66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38fb0-9d32-45fe-8193-88cfa25ccac2"/>
    <ds:schemaRef ds:uri="fd90a138-e6a5-436e-b4a0-e771998852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AB54B59-B526-42CE-BE02-86EC476C7D75}">
  <ds:schemaRefs>
    <ds:schemaRef ds:uri="http://schemas.microsoft.com/sharepoint/v3/contenttype/forms"/>
  </ds:schemaRefs>
</ds:datastoreItem>
</file>

<file path=customXml/itemProps3.xml><?xml version="1.0" encoding="utf-8"?>
<ds:datastoreItem xmlns:ds="http://schemas.openxmlformats.org/officeDocument/2006/customXml" ds:itemID="{6BD364C8-FD58-4D95-9323-2D99016AEB8C}">
  <ds:schemaRefs>
    <ds:schemaRef ds:uri="fd90a138-e6a5-436e-b4a0-e771998852cb"/>
    <ds:schemaRef ds:uri="http://schemas.microsoft.com/office/2006/documentManagement/types"/>
    <ds:schemaRef ds:uri="98238fb0-9d32-45fe-8193-88cfa25ccac2"/>
    <ds:schemaRef ds:uri="http://purl.org/dc/dcmitype/"/>
    <ds:schemaRef ds:uri="http://schemas.microsoft.com/office/infopath/2007/PartnerControls"/>
    <ds:schemaRef ds:uri="http://purl.org/dc/terms/"/>
    <ds:schemaRef ds:uri="http://schemas.openxmlformats.org/package/2006/metadata/core-properties"/>
    <ds:schemaRef ds:uri="http://schemas.microsoft.com/office/2006/metadata/properties"/>
    <ds:schemaRef ds:uri="http://www.w3.org/XML/1998/namespace"/>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592</Words>
  <Characters>3248</Characters>
  <Application>Microsoft Office Word</Application>
  <DocSecurity>0</DocSecurity>
  <Lines>56</Lines>
  <Paragraphs>24</Paragraphs>
  <ScaleCrop>false</ScaleCrop>
  <Company/>
  <LinksUpToDate>false</LinksUpToDate>
  <CharactersWithSpaces>3816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Natalie Cooper</dc:creator>
  <cp:lastModifiedBy>Natalie Cooper</cp:lastModifiedBy>
  <cp:revision>2</cp:revision>
  <dcterms:created xsi:type="dcterms:W3CDTF">2025-11-27T18:43:00Z</dcterms:created>
  <dcterms:modified xsi:type="dcterms:W3CDTF">2025-11-27T18:43:00Z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4650d86a,95d8674,534a015d</vt:lpwstr>
  </property>
  <property fmtid="{D5CDD505-2E9C-101B-9397-08002B2CF9AE}" pid="3" name="ClassificationContentMarkingFooterFontProps">
    <vt:lpwstr>#000000,10,Aptos</vt:lpwstr>
  </property>
  <property fmtid="{D5CDD505-2E9C-101B-9397-08002B2CF9AE}" pid="4" name="ClassificationContentMarkingFooterText">
    <vt:lpwstr>OFFICIAL</vt:lpwstr>
  </property>
  <property fmtid="{D5CDD505-2E9C-101B-9397-08002B2CF9AE}" pid="5" name="MSIP_Label_a17471b1-27ab-4640-9264-e69a67407ca3_Enabled">
    <vt:lpwstr>true</vt:lpwstr>
  </property>
  <property fmtid="{D5CDD505-2E9C-101B-9397-08002B2CF9AE}" pid="6" name="MSIP_Label_a17471b1-27ab-4640-9264-e69a67407ca3_SetDate">
    <vt:lpwstr>2025-11-27T18:42:37Z</vt:lpwstr>
  </property>
  <property fmtid="{D5CDD505-2E9C-101B-9397-08002B2CF9AE}" pid="7" name="MSIP_Label_a17471b1-27ab-4640-9264-e69a67407ca3_Method">
    <vt:lpwstr>Standard</vt:lpwstr>
  </property>
  <property fmtid="{D5CDD505-2E9C-101B-9397-08002B2CF9AE}" pid="8" name="MSIP_Label_a17471b1-27ab-4640-9264-e69a67407ca3_Name">
    <vt:lpwstr>BCC - OFFICIAL</vt:lpwstr>
  </property>
  <property fmtid="{D5CDD505-2E9C-101B-9397-08002B2CF9AE}" pid="9" name="MSIP_Label_a17471b1-27ab-4640-9264-e69a67407ca3_SiteId">
    <vt:lpwstr>699ace67-d2e4-4bcd-b303-d2bbe2b9bbf1</vt:lpwstr>
  </property>
  <property fmtid="{D5CDD505-2E9C-101B-9397-08002B2CF9AE}" pid="10" name="MSIP_Label_a17471b1-27ab-4640-9264-e69a67407ca3_ActionId">
    <vt:lpwstr>0b9ee99f-ff8d-42ac-9c29-2a8c527a2def</vt:lpwstr>
  </property>
  <property fmtid="{D5CDD505-2E9C-101B-9397-08002B2CF9AE}" pid="11" name="MSIP_Label_a17471b1-27ab-4640-9264-e69a67407ca3_ContentBits">
    <vt:lpwstr>2</vt:lpwstr>
  </property>
  <property fmtid="{D5CDD505-2E9C-101B-9397-08002B2CF9AE}" pid="12" name="MSIP_Label_a17471b1-27ab-4640-9264-e69a67407ca3_Tag">
    <vt:lpwstr>10, 3, 0, 1</vt:lpwstr>
  </property>
  <property fmtid="{D5CDD505-2E9C-101B-9397-08002B2CF9AE}" pid="13" name="ContentTypeId">
    <vt:lpwstr>0x01010054084472EECCBA43AE8619C3DFBA8E13</vt:lpwstr>
  </property>
  <property fmtid="{D5CDD505-2E9C-101B-9397-08002B2CF9AE}" pid="14" name="MediaServiceImageTags">
    <vt:lpwstr/>
  </property>
</Properties>
</file>